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865DAD" w14:textId="77777777" w:rsidR="003D773E" w:rsidRPr="003D773E" w:rsidRDefault="003D773E" w:rsidP="003D773E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22272F"/>
          <w:sz w:val="34"/>
          <w:szCs w:val="34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34"/>
          <w:szCs w:val="34"/>
          <w:lang w:eastAsia="ru-RU"/>
        </w:rPr>
        <w:t>Постановление Правительства РФ от 18 октября 2014 г. N 1075</w:t>
      </w:r>
      <w:r w:rsidRPr="003D773E">
        <w:rPr>
          <w:rFonts w:ascii="&amp;quot" w:eastAsia="Times New Roman" w:hAnsi="&amp;quot" w:cs="Times New Roman"/>
          <w:color w:val="22272F"/>
          <w:sz w:val="34"/>
          <w:szCs w:val="34"/>
          <w:lang w:eastAsia="ru-RU"/>
        </w:rPr>
        <w:br/>
        <w:t>"Об утверждении Правил определения среднедушевого дохода для предоставления социальных услуг бесплатно"</w:t>
      </w:r>
    </w:p>
    <w:p w14:paraId="4AC4AAF6" w14:textId="77777777" w:rsidR="003D773E" w:rsidRPr="003D773E" w:rsidRDefault="003D773E" w:rsidP="001A7B6E">
      <w:pPr>
        <w:pBdr>
          <w:bottom w:val="dashed" w:sz="6" w:space="9" w:color="auto"/>
        </w:pBdr>
        <w:shd w:val="clear" w:color="auto" w:fill="E1E2E2"/>
        <w:spacing w:line="240" w:lineRule="auto"/>
        <w:jc w:val="both"/>
        <w:outlineLvl w:val="3"/>
        <w:rPr>
          <w:rFonts w:ascii="&amp;quot" w:eastAsia="Times New Roman" w:hAnsi="&amp;quot" w:cs="Times New Roman"/>
          <w:color w:val="3272C0"/>
          <w:sz w:val="24"/>
          <w:szCs w:val="24"/>
          <w:lang w:eastAsia="ru-RU"/>
        </w:rPr>
      </w:pPr>
      <w:r w:rsidRPr="003D773E">
        <w:rPr>
          <w:rFonts w:ascii="&amp;quot" w:eastAsia="Times New Roman" w:hAnsi="&amp;quot" w:cs="Times New Roman"/>
          <w:color w:val="3272C0"/>
          <w:sz w:val="24"/>
          <w:szCs w:val="24"/>
          <w:lang w:eastAsia="ru-RU"/>
        </w:rPr>
        <w:t>С изменениями и дополнениями от:</w:t>
      </w:r>
      <w:bookmarkStart w:id="0" w:name="_GoBack"/>
      <w:bookmarkEnd w:id="0"/>
    </w:p>
    <w:p w14:paraId="75DF759B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В соответствии с </w:t>
      </w:r>
      <w:hyperlink r:id="rId5" w:anchor="/document/70552648/entry/314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частью 4 статьи 31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 Федерального закона "Об основах социального обслуживания граждан в Российской Федерации" Правительство Российской Федерации постановляет:</w:t>
      </w:r>
    </w:p>
    <w:p w14:paraId="18AFBE23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1. Утвердить прилагаемые </w:t>
      </w:r>
      <w:hyperlink r:id="rId6" w:anchor="/document/70771488/entry/35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Правила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 определения среднедушевого дохода для предоставления социальных услуг бесплатно.</w:t>
      </w:r>
    </w:p>
    <w:p w14:paraId="291DFDE3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2. 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</w:t>
      </w:r>
      <w:hyperlink r:id="rId7" w:anchor="/document/70771488/entry/35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Правил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, утвержденных настоящим постановлением.</w:t>
      </w:r>
    </w:p>
    <w:p w14:paraId="7EA1B7A4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3. Настоящее постановление вступает в силу с 1 января 2015 г.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3D773E" w:rsidRPr="003D773E" w14:paraId="6F0A759D" w14:textId="77777777" w:rsidTr="003D773E">
        <w:tc>
          <w:tcPr>
            <w:tcW w:w="3300" w:type="pct"/>
            <w:vAlign w:val="bottom"/>
            <w:hideMark/>
          </w:tcPr>
          <w:p w14:paraId="1D0F080A" w14:textId="77777777" w:rsidR="003D773E" w:rsidRPr="003D773E" w:rsidRDefault="003D773E" w:rsidP="003D773E">
            <w:pPr>
              <w:spacing w:before="100" w:beforeAutospacing="1" w:after="100" w:afterAutospacing="1" w:line="240" w:lineRule="auto"/>
              <w:rPr>
                <w:rFonts w:ascii="&amp;quot" w:eastAsia="Times New Roman" w:hAnsi="&amp;quot" w:cs="Times New Roman"/>
                <w:color w:val="22272F"/>
                <w:sz w:val="24"/>
                <w:szCs w:val="24"/>
                <w:lang w:eastAsia="ru-RU"/>
              </w:rPr>
            </w:pPr>
            <w:r w:rsidRPr="003D773E">
              <w:rPr>
                <w:rFonts w:ascii="&amp;quot" w:eastAsia="Times New Roman" w:hAnsi="&amp;quot" w:cs="Times New Roman"/>
                <w:color w:val="22272F"/>
                <w:sz w:val="24"/>
                <w:szCs w:val="24"/>
                <w:lang w:eastAsia="ru-RU"/>
              </w:rPr>
              <w:t>Председатель Правительства</w:t>
            </w:r>
            <w:r w:rsidRPr="003D773E">
              <w:rPr>
                <w:rFonts w:ascii="&amp;quot" w:eastAsia="Times New Roman" w:hAnsi="&amp;quot" w:cs="Times New Roman"/>
                <w:color w:val="22272F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14:paraId="64B42C0A" w14:textId="77777777" w:rsidR="003D773E" w:rsidRPr="003D773E" w:rsidRDefault="003D773E" w:rsidP="003D773E">
            <w:pPr>
              <w:spacing w:before="100" w:beforeAutospacing="1" w:after="100" w:afterAutospacing="1" w:line="240" w:lineRule="auto"/>
              <w:jc w:val="right"/>
              <w:rPr>
                <w:rFonts w:ascii="&amp;quot" w:eastAsia="Times New Roman" w:hAnsi="&amp;quot" w:cs="Times New Roman"/>
                <w:color w:val="22272F"/>
                <w:sz w:val="24"/>
                <w:szCs w:val="24"/>
                <w:lang w:eastAsia="ru-RU"/>
              </w:rPr>
            </w:pPr>
            <w:r w:rsidRPr="003D773E">
              <w:rPr>
                <w:rFonts w:ascii="&amp;quot" w:eastAsia="Times New Roman" w:hAnsi="&amp;quot" w:cs="Times New Roman"/>
                <w:color w:val="22272F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14:paraId="7F4EFD25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 </w:t>
      </w:r>
    </w:p>
    <w:p w14:paraId="1452710D" w14:textId="77777777" w:rsidR="003D773E" w:rsidRPr="003D773E" w:rsidRDefault="003D773E" w:rsidP="003D773E">
      <w:pPr>
        <w:spacing w:before="100" w:beforeAutospacing="1" w:after="100" w:afterAutospacing="1" w:line="240" w:lineRule="auto"/>
        <w:jc w:val="center"/>
        <w:rPr>
          <w:rFonts w:ascii="&amp;quot" w:eastAsia="Times New Roman" w:hAnsi="&amp;quot" w:cs="Times New Roman"/>
          <w:color w:val="22272F"/>
          <w:sz w:val="32"/>
          <w:szCs w:val="32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32"/>
          <w:szCs w:val="32"/>
          <w:lang w:eastAsia="ru-RU"/>
        </w:rPr>
        <w:t>Правила</w:t>
      </w:r>
      <w:r w:rsidRPr="003D773E">
        <w:rPr>
          <w:rFonts w:ascii="&amp;quot" w:eastAsia="Times New Roman" w:hAnsi="&amp;quot" w:cs="Times New Roman"/>
          <w:color w:val="22272F"/>
          <w:sz w:val="32"/>
          <w:szCs w:val="32"/>
          <w:lang w:eastAsia="ru-RU"/>
        </w:rPr>
        <w:br/>
        <w:t>определения среднедушевого дохода для предоставления социальных услуг бесплатно</w:t>
      </w:r>
      <w:r w:rsidRPr="003D773E">
        <w:rPr>
          <w:rFonts w:ascii="&amp;quot" w:eastAsia="Times New Roman" w:hAnsi="&amp;quot" w:cs="Times New Roman"/>
          <w:color w:val="22272F"/>
          <w:sz w:val="32"/>
          <w:szCs w:val="32"/>
          <w:lang w:eastAsia="ru-RU"/>
        </w:rPr>
        <w:br/>
        <w:t xml:space="preserve">(утв. </w:t>
      </w:r>
      <w:hyperlink r:id="rId8" w:anchor="/document/70771488/entry/0" w:history="1">
        <w:r w:rsidRPr="003D773E">
          <w:rPr>
            <w:rFonts w:ascii="&amp;quot" w:eastAsia="Times New Roman" w:hAnsi="&amp;quot" w:cs="Times New Roman"/>
            <w:color w:val="3272C0"/>
            <w:sz w:val="32"/>
            <w:szCs w:val="32"/>
            <w:u w:val="single"/>
            <w:lang w:eastAsia="ru-RU"/>
          </w:rPr>
          <w:t>постановлением</w:t>
        </w:r>
      </w:hyperlink>
      <w:r w:rsidRPr="003D773E">
        <w:rPr>
          <w:rFonts w:ascii="&amp;quot" w:eastAsia="Times New Roman" w:hAnsi="&amp;quot" w:cs="Times New Roman"/>
          <w:color w:val="22272F"/>
          <w:sz w:val="32"/>
          <w:szCs w:val="32"/>
          <w:lang w:eastAsia="ru-RU"/>
        </w:rPr>
        <w:t xml:space="preserve"> Правительства РФ от 18 октября 2014 г. N 1075)</w:t>
      </w:r>
    </w:p>
    <w:p w14:paraId="39C7B5E6" w14:textId="77777777" w:rsidR="003D773E" w:rsidRPr="003D773E" w:rsidRDefault="003D773E" w:rsidP="003D773E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&amp;quot" w:eastAsia="Times New Roman" w:hAnsi="&amp;quot" w:cs="Times New Roman"/>
          <w:color w:val="3272C0"/>
          <w:sz w:val="24"/>
          <w:szCs w:val="24"/>
          <w:lang w:eastAsia="ru-RU"/>
        </w:rPr>
      </w:pPr>
      <w:r w:rsidRPr="003D773E">
        <w:rPr>
          <w:rFonts w:ascii="&amp;quot" w:eastAsia="Times New Roman" w:hAnsi="&amp;quot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14:paraId="3D99F88B" w14:textId="77777777" w:rsidR="003D773E" w:rsidRPr="003D773E" w:rsidRDefault="003D773E" w:rsidP="003D773E">
      <w:pPr>
        <w:shd w:val="clear" w:color="auto" w:fill="E1E2E2"/>
        <w:spacing w:line="240" w:lineRule="auto"/>
        <w:jc w:val="both"/>
        <w:rPr>
          <w:rFonts w:ascii="&amp;quot" w:eastAsia="Times New Roman" w:hAnsi="&amp;quot" w:cs="Times New Roman"/>
          <w:color w:val="464C55"/>
          <w:sz w:val="20"/>
          <w:szCs w:val="20"/>
          <w:lang w:eastAsia="ru-RU"/>
        </w:rPr>
      </w:pPr>
      <w:r w:rsidRPr="003D773E">
        <w:rPr>
          <w:rFonts w:ascii="&amp;quot" w:eastAsia="Times New Roman" w:hAnsi="&amp;quot" w:cs="Times New Roman"/>
          <w:color w:val="464C55"/>
          <w:sz w:val="20"/>
          <w:szCs w:val="20"/>
          <w:lang w:eastAsia="ru-RU"/>
        </w:rPr>
        <w:t>18 февраля 2020 г.</w:t>
      </w:r>
    </w:p>
    <w:p w14:paraId="56E0CAFB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1. Настоящие Правила устанавливают порядок определения среднедушевого дохода для предоставления социальных услуг бесплатно в целях реализации </w:t>
      </w:r>
      <w:hyperlink r:id="rId9" w:anchor="/document/70552648/entry/314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Федерального закона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 "Об основах социального обслуживания граждан в Российской Федерации" (далее - среднедушевой доход).</w:t>
      </w:r>
    </w:p>
    <w:p w14:paraId="08D7DAE6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2. Расчет среднедушевого дохода в отношении получателя социальных услуг, за исключением лиц, указанных в </w:t>
      </w:r>
      <w:hyperlink r:id="rId10" w:anchor="/document/70552648/entry/311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частях 1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 и </w:t>
      </w:r>
      <w:hyperlink r:id="rId11" w:anchor="/document/70552648/entry/313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3 статьи 31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 Федерального закона "Об основах социального обслуживания граждан в Российской Федерации",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о составе семьи, наличии (отсутствии) доходов членов семьи или одиноко проживающего гражданина и принадлежащем им (ему) имуществе на праве собственности.</w:t>
      </w:r>
    </w:p>
    <w:p w14:paraId="5BF5699E" w14:textId="77777777" w:rsidR="003D773E" w:rsidRPr="003D773E" w:rsidRDefault="003D773E" w:rsidP="003D773E">
      <w:pPr>
        <w:spacing w:line="240" w:lineRule="auto"/>
        <w:jc w:val="both"/>
        <w:rPr>
          <w:rFonts w:ascii="&amp;quot" w:eastAsia="Times New Roman" w:hAnsi="&amp;quot" w:cs="Times New Roman"/>
          <w:color w:val="464C55"/>
          <w:sz w:val="20"/>
          <w:szCs w:val="20"/>
          <w:lang w:eastAsia="ru-RU"/>
        </w:rPr>
      </w:pPr>
      <w:r w:rsidRPr="003D773E">
        <w:rPr>
          <w:rFonts w:ascii="&amp;quot" w:eastAsia="Times New Roman" w:hAnsi="&amp;quot" w:cs="Times New Roman"/>
          <w:color w:val="464C55"/>
          <w:sz w:val="20"/>
          <w:szCs w:val="20"/>
          <w:lang w:eastAsia="ru-RU"/>
        </w:rPr>
        <w:lastRenderedPageBreak/>
        <w:t xml:space="preserve">Правила дополнены пунктом 2.1 с 27 февраля 2020 г. - </w:t>
      </w:r>
      <w:hyperlink r:id="rId12" w:anchor="/document/73579060/entry/1" w:history="1">
        <w:r w:rsidRPr="003D773E">
          <w:rPr>
            <w:rFonts w:ascii="&amp;quot" w:eastAsia="Times New Roman" w:hAnsi="&amp;quot" w:cs="Times New Roman"/>
            <w:color w:val="3272C0"/>
            <w:sz w:val="20"/>
            <w:szCs w:val="20"/>
            <w:u w:val="single"/>
            <w:lang w:eastAsia="ru-RU"/>
          </w:rPr>
          <w:t>Постановление</w:t>
        </w:r>
      </w:hyperlink>
      <w:r w:rsidRPr="003D773E">
        <w:rPr>
          <w:rFonts w:ascii="&amp;quot" w:eastAsia="Times New Roman" w:hAnsi="&amp;quot" w:cs="Times New Roman"/>
          <w:color w:val="464C55"/>
          <w:sz w:val="20"/>
          <w:szCs w:val="20"/>
          <w:lang w:eastAsia="ru-RU"/>
        </w:rPr>
        <w:t xml:space="preserve"> Правительства России от 18 февраля 2020 г. N 174</w:t>
      </w:r>
    </w:p>
    <w:p w14:paraId="70E1B7D9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2.1. Уполномоченный орган, предусмотренный </w:t>
      </w:r>
      <w:hyperlink r:id="rId13" w:anchor="/document/70771488/entry/5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пунктом 2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 настоящих Правил, запрашивает у Министерства внутренних дел Российской Федерации подтверждение сведений о регистрации по месту жительства лиц, указанных заявителем в заявлении о предоставлении социальных услуг в соответствии с пунктом 2 настоящих Правил.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указанных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состояния.</w:t>
      </w:r>
    </w:p>
    <w:p w14:paraId="1E56FDCA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Межведомственный запрос направляется в течение 2 рабочих дней со дня подачи гражданином заявления о предоставлении социальных услуг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0A52EEE6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3. В целях настоящих Правил:</w:t>
      </w:r>
    </w:p>
    <w:p w14:paraId="2AA3B018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а) в составе семьи учитываются супруги, родители и несовершеннолетние дети, совместно проживающие с получателем социальных услуг;</w:t>
      </w:r>
    </w:p>
    <w:p w14:paraId="64A74795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б) 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на праве собственности.</w:t>
      </w:r>
    </w:p>
    <w:p w14:paraId="0072082F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4. При расчете среднедушевого дохода в состав семьи не включаются:</w:t>
      </w:r>
    </w:p>
    <w:p w14:paraId="31B09983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а) 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5EFE1766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б) лица, находящиеся на полном государственном обеспечении.</w:t>
      </w:r>
    </w:p>
    <w:p w14:paraId="54D47D1B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5. При расчете среднедушевого дохода учитываются следующие доходы, полученные в денежной форме:</w:t>
      </w:r>
    </w:p>
    <w:p w14:paraId="76D05D41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а) 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14:paraId="32968EC2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б) 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14:paraId="54EF83F7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в) доходы, полученные от использования в Российской Федерации авторских или смежных прав;</w:t>
      </w:r>
    </w:p>
    <w:p w14:paraId="03A66C42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lastRenderedPageBreak/>
        <w:t>г) доходы, полученные от сдачи в аренду или иного использования имущества, находящегося в Российской Федерации;</w:t>
      </w:r>
    </w:p>
    <w:p w14:paraId="2293C511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д) доходы от реализации:</w:t>
      </w:r>
    </w:p>
    <w:p w14:paraId="19FBF3A5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недвижимого имущества, находящегося в Российской Федерации;</w:t>
      </w:r>
    </w:p>
    <w:p w14:paraId="71BECBF1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в Российской Федерации акций или иных ценных бумаг, а также долей участия в уставном капитале организаций;</w:t>
      </w:r>
    </w:p>
    <w:p w14:paraId="3FA2D5EF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 товариществе;</w:t>
      </w:r>
    </w:p>
    <w:p w14:paraId="64F6158D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14:paraId="4FA5B95C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иного имущества, находящегося в Российской Федерации и принадлежащего гражданину;</w:t>
      </w:r>
    </w:p>
    <w:p w14:paraId="23C4D0EC" w14:textId="77777777" w:rsidR="003D773E" w:rsidRPr="003D773E" w:rsidRDefault="001A7B6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hyperlink r:id="rId14" w:anchor="/document/71361632/entry/5" w:history="1">
        <w:r w:rsidR="003D773E"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е)</w:t>
        </w:r>
      </w:hyperlink>
      <w:r w:rsidR="003D773E"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 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14:paraId="508FA0AF" w14:textId="77777777" w:rsidR="003D773E" w:rsidRPr="003D773E" w:rsidRDefault="001A7B6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hyperlink r:id="rId15" w:anchor="/multilink/70771488/paragraph/29/number/0" w:history="1">
        <w:r w:rsidR="003D773E"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ж)</w:t>
        </w:r>
      </w:hyperlink>
      <w:r w:rsidR="003D773E"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 пенсии, пособия, стипендии и иные аналогичные выплаты,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14:paraId="31144732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з) 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14:paraId="71FC1909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и) 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14:paraId="6F59603C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к) выплаты правопреемникам умерших застрахованных лиц в случаях, предусмотренных </w:t>
      </w:r>
      <w:hyperlink r:id="rId16" w:anchor="/document/12125143/entry/2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 Российской Федерации об обязательном пенсионном страховании;</w:t>
      </w:r>
    </w:p>
    <w:p w14:paraId="52CDC246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л) иные доходы, получаемые гражданином в результате осуществления им деятельности в Российской Федерации;</w:t>
      </w:r>
    </w:p>
    <w:p w14:paraId="3AA2E799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м) 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14:paraId="169BAF34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lastRenderedPageBreak/>
        <w:t>н) 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 правоохранительной службы,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Федерации;</w:t>
      </w:r>
    </w:p>
    <w:p w14:paraId="6D9D1077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о) 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14:paraId="3D8D965F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6. 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14:paraId="7BCE9F23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7. Доходы учитываются до вычета налогов и сборов в соответствии с </w:t>
      </w:r>
      <w:hyperlink r:id="rId17" w:anchor="/document/10900200/entry/20001" w:history="1">
        <w:r w:rsidRPr="003D773E">
          <w:rPr>
            <w:rFonts w:ascii="&amp;quot" w:eastAsia="Times New Roman" w:hAnsi="&amp;quot" w:cs="Times New Roman"/>
            <w:color w:val="3272C0"/>
            <w:sz w:val="23"/>
            <w:szCs w:val="23"/>
            <w:u w:val="single"/>
            <w:lang w:eastAsia="ru-RU"/>
          </w:rPr>
          <w:t>законодательством</w:t>
        </w:r>
      </w:hyperlink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 xml:space="preserve"> Российской Федерации.</w:t>
      </w:r>
    </w:p>
    <w:p w14:paraId="40BBFFBF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8. 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14:paraId="074F09F2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9. 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14:paraId="7E3D4E4B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10. 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14:paraId="10F19B18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11. 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14:paraId="1FD7A756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12. Среднедушевой доход рассчитывается путем деления одной двенадцатой суммы доходов всех членов семьи за расчетный период на число членов семьи.</w:t>
      </w:r>
    </w:p>
    <w:p w14:paraId="2F3B49E3" w14:textId="77777777" w:rsidR="003D773E" w:rsidRPr="003D773E" w:rsidRDefault="003D773E" w:rsidP="003D773E">
      <w:pPr>
        <w:spacing w:before="100" w:beforeAutospacing="1" w:after="100" w:afterAutospacing="1" w:line="240" w:lineRule="auto"/>
        <w:jc w:val="both"/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</w:pPr>
      <w:r w:rsidRPr="003D773E">
        <w:rPr>
          <w:rFonts w:ascii="&amp;quot" w:eastAsia="Times New Roman" w:hAnsi="&amp;quot" w:cs="Times New Roman"/>
          <w:color w:val="22272F"/>
          <w:sz w:val="23"/>
          <w:szCs w:val="23"/>
          <w:lang w:eastAsia="ru-RU"/>
        </w:rPr>
        <w:t>13. Доход одиноко проживающего гражданина определяется как одна двенадцатая суммы его доходов за расчетный период.</w:t>
      </w:r>
    </w:p>
    <w:p w14:paraId="07517C5C" w14:textId="77777777" w:rsidR="008168FC" w:rsidRDefault="008168FC"/>
    <w:sectPr w:rsidR="00816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3E"/>
    <w:rsid w:val="001A7B6E"/>
    <w:rsid w:val="003D773E"/>
    <w:rsid w:val="0081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9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7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7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773E"/>
    <w:rPr>
      <w:color w:val="0000FF"/>
      <w:u w:val="single"/>
    </w:rPr>
  </w:style>
  <w:style w:type="paragraph" w:customStyle="1" w:styleId="s16">
    <w:name w:val="s_16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77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77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773E"/>
    <w:rPr>
      <w:color w:val="0000FF"/>
      <w:u w:val="single"/>
    </w:rPr>
  </w:style>
  <w:style w:type="paragraph" w:customStyle="1" w:styleId="s16">
    <w:name w:val="s_16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D7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4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4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63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0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9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1615</Words>
  <Characters>9206</Characters>
  <Application>Microsoft Office Word</Application>
  <DocSecurity>0</DocSecurity>
  <Lines>76</Lines>
  <Paragraphs>21</Paragraphs>
  <ScaleCrop>false</ScaleCrop>
  <Company/>
  <LinksUpToDate>false</LinksUpToDate>
  <CharactersWithSpaces>10800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2020-04-07T07:30:00Z</dcterms:created>
  <dcterms:modified xsi:type="dcterms:W3CDTF">2020-04-07T07:59:00Z</dcterms:modified>
</cp:coreProperties>
</file>