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4" w:rsidRDefault="00612E01">
      <w:pPr>
        <w:pStyle w:val="a5"/>
        <w:framePr w:wrap="none" w:vAnchor="page" w:hAnchor="page" w:x="1167" w:y="1837"/>
        <w:shd w:val="clear" w:color="auto" w:fill="auto"/>
        <w:spacing w:line="140" w:lineRule="exact"/>
      </w:pPr>
      <w:r>
        <w:t xml:space="preserve">Кол суоъектл </w:t>
      </w:r>
      <w:r>
        <w:rPr>
          <w:lang w:val="en-US" w:eastAsia="en-US" w:bidi="en-US"/>
        </w:rPr>
        <w:t>h</w:t>
      </w:r>
      <w:r w:rsidRPr="00612E01">
        <w:rPr>
          <w:lang w:eastAsia="en-US" w:bidi="en-US"/>
        </w:rPr>
        <w:t>'</w:t>
      </w:r>
      <w:r>
        <w:rPr>
          <w:lang w:val="en-US" w:eastAsia="en-US" w:bidi="en-US"/>
        </w:rPr>
        <w:t>iv</w:t>
      </w:r>
      <w:r w:rsidRPr="00612E01">
        <w:rPr>
          <w:lang w:eastAsia="en-US" w:bidi="en-US"/>
        </w:rPr>
        <w:t>.</w:t>
      </w:r>
      <w:r>
        <w:rPr>
          <w:lang w:val="en-US" w:eastAsia="en-US" w:bidi="en-US"/>
        </w:rPr>
        <w:t>MuQo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</w:pPr>
      <w:r>
        <w:t>ФЕДЕРАЛЬНАЯ СЛУЖБА ПО НАДЗОРУ В СФЕРЕ ТРАНСПОРТА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</w:pPr>
      <w:r>
        <w:t>(РОСТРАНСНАДЗОР)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jc w:val="left"/>
      </w:pPr>
      <w:r>
        <w:t>УПРАВЛЕНИЕ ГОСУДАРСТВЕННОГО АВТОДОРОЖНОГО НАДЗОРА ПО СМОЛЕНСКОЙ ОБЛАСТИ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spacing w:after="287"/>
      </w:pPr>
      <w:r>
        <w:t>(УГАДН ПО СМОЛЕНСКОЙ ОБЛАСТИ)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spacing w:after="188" w:line="210" w:lineRule="exact"/>
      </w:pPr>
      <w:r>
        <w:t>ПРЕДПИСАНИЕ №719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tabs>
          <w:tab w:val="left" w:pos="8294"/>
        </w:tabs>
        <w:spacing w:after="8" w:line="210" w:lineRule="exact"/>
        <w:jc w:val="both"/>
      </w:pPr>
      <w:r>
        <w:t xml:space="preserve">216790. СМОЛЕНСКАЯ ОБЛРУДНЯ, КИРЕЕВА, 91                                                           </w:t>
      </w:r>
      <w:r>
        <w:t xml:space="preserve">" 16" </w:t>
      </w:r>
      <w:r>
        <w:t>ноября 2016 г.</w:t>
      </w:r>
    </w:p>
    <w:p w:rsidR="007E3A04" w:rsidRDefault="007E3A04">
      <w:pPr>
        <w:pStyle w:val="20"/>
        <w:framePr w:w="10262" w:h="5404" w:hRule="exact" w:wrap="none" w:vAnchor="page" w:hAnchor="page" w:x="1129" w:y="2204"/>
        <w:shd w:val="clear" w:color="auto" w:fill="auto"/>
        <w:spacing w:after="227" w:line="210" w:lineRule="exact"/>
        <w:jc w:val="both"/>
      </w:pP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spacing w:after="4" w:line="210" w:lineRule="exact"/>
        <w:jc w:val="both"/>
      </w:pPr>
      <w:r>
        <w:t>С О ГБ У "РУДНЯНСКИЙ КЦСОН" (ИНН 6713005531. ЕГРЮЛ 1046745600230)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spacing w:after="179" w:line="210" w:lineRule="exact"/>
        <w:jc w:val="both"/>
      </w:pPr>
      <w:r>
        <w:t>Адрес 216790. СМОЛЕНСКАЯ ОБЛ.. РУДНЯ. КИРЕЕВА, 91.</w:t>
      </w:r>
    </w:p>
    <w:p w:rsidR="007E3A04" w:rsidRDefault="00612E01">
      <w:pPr>
        <w:pStyle w:val="30"/>
        <w:framePr w:w="10262" w:h="5404" w:hRule="exact" w:wrap="none" w:vAnchor="page" w:hAnchor="page" w:x="1129" w:y="2204"/>
        <w:shd w:val="clear" w:color="auto" w:fill="auto"/>
        <w:spacing w:before="0" w:after="164" w:line="210" w:lineRule="exact"/>
      </w:pPr>
      <w:r>
        <w:t xml:space="preserve">к акту проверки от </w:t>
      </w:r>
      <w:r>
        <w:rPr>
          <w:rStyle w:val="31"/>
        </w:rPr>
        <w:t>16.1</w:t>
      </w:r>
      <w:r>
        <w:rPr>
          <w:rStyle w:val="31"/>
        </w:rPr>
        <w:t>1.2016 .№719</w:t>
      </w:r>
    </w:p>
    <w:p w:rsidR="007E3A04" w:rsidRDefault="00612E01">
      <w:pPr>
        <w:pStyle w:val="20"/>
        <w:framePr w:w="10262" w:h="5404" w:hRule="exact" w:wrap="none" w:vAnchor="page" w:hAnchor="page" w:x="1129" w:y="2204"/>
        <w:shd w:val="clear" w:color="auto" w:fill="auto"/>
        <w:spacing w:line="240" w:lineRule="exact"/>
        <w:ind w:firstLine="760"/>
        <w:jc w:val="both"/>
      </w:pPr>
      <w:r>
        <w:t>В соответствии с п.п</w:t>
      </w:r>
      <w:bookmarkStart w:id="0" w:name="_GoBack"/>
      <w:bookmarkEnd w:id="0"/>
      <w:r>
        <w:t xml:space="preserve"> 1) и п/п 2). п.1 ст. 17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t>ьного контроля», Положения об Управ</w:t>
      </w:r>
      <w:r>
        <w:t xml:space="preserve">лении государственного автодорожного надзора по Смоленской области Федеральной службы по надзору в сфере транспорта, утвержденного приказом ФСНП от 01.02.2013 </w:t>
      </w:r>
      <w:r>
        <w:rPr>
          <w:lang w:val="en-US" w:eastAsia="en-US" w:bidi="en-US"/>
        </w:rPr>
        <w:t>N</w:t>
      </w:r>
      <w:r w:rsidRPr="00612E01">
        <w:rPr>
          <w:lang w:eastAsia="en-US" w:bidi="en-US"/>
        </w:rPr>
        <w:t xml:space="preserve"> </w:t>
      </w:r>
      <w:r>
        <w:t xml:space="preserve">АК-121 фс </w:t>
      </w:r>
      <w:r>
        <w:rPr>
          <w:rStyle w:val="21"/>
        </w:rPr>
        <w:t xml:space="preserve">обязываю провести следующие мероприятия по устранению </w:t>
      </w:r>
      <w:r>
        <w:t>нарушений транспортного законод</w:t>
      </w:r>
      <w:r>
        <w:t>ательства, выявленных в ходе проверки: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811"/>
        <w:gridCol w:w="1277"/>
        <w:gridCol w:w="1430"/>
      </w:tblGrid>
      <w:tr w:rsidR="007E3A0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after="60" w:line="210" w:lineRule="exact"/>
            </w:pPr>
            <w:r>
              <w:rPr>
                <w:rStyle w:val="22"/>
              </w:rPr>
              <w:t>№</w:t>
            </w:r>
          </w:p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before="60" w:line="210" w:lineRule="exact"/>
              <w:ind w:left="28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after="60" w:line="210" w:lineRule="exact"/>
            </w:pPr>
            <w:r>
              <w:rPr>
                <w:rStyle w:val="22"/>
              </w:rPr>
              <w:t>Код</w:t>
            </w:r>
          </w:p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before="60" w:line="210" w:lineRule="exact"/>
              <w:jc w:val="left"/>
            </w:pPr>
            <w:r>
              <w:rPr>
                <w:rStyle w:val="22"/>
              </w:rPr>
              <w:t>нарушения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after="60" w:line="210" w:lineRule="exact"/>
            </w:pPr>
            <w:r>
              <w:rPr>
                <w:rStyle w:val="22"/>
              </w:rPr>
              <w:t>Срок</w:t>
            </w:r>
          </w:p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before="60" w:line="210" w:lineRule="exact"/>
              <w:ind w:left="180"/>
              <w:jc w:val="left"/>
            </w:pPr>
            <w:r>
              <w:rPr>
                <w:rStyle w:val="22"/>
              </w:rPr>
              <w:t>исполнения</w:t>
            </w:r>
          </w:p>
        </w:tc>
      </w:tr>
      <w:tr w:rsidR="007E3A04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40" w:lineRule="exact"/>
              <w:jc w:val="both"/>
            </w:pPr>
            <w:r>
              <w:rPr>
                <w:rStyle w:val="23"/>
              </w:rPr>
              <w:t>Обеспечить заполнение путевых листов в соответствии с требованиями нормативных актов. Заполнять сведения о собственнике (владельце) транспортного средства. Указывать фамилию, имя, отчество медицинского работника, проводившего предрейсовый и (или) послерейс</w:t>
            </w:r>
            <w:r>
              <w:rPr>
                <w:rStyle w:val="23"/>
              </w:rPr>
              <w:t xml:space="preserve">овый медицинский осмотр. </w:t>
            </w:r>
            <w:r>
              <w:rPr>
                <w:rStyle w:val="22"/>
              </w:rPr>
              <w:t xml:space="preserve">В соответствии с требованиями: п.16, п.З, п.5 Приказа Минтранса РФ от 18.09.2008 № 152 «Об утверждении реквизитов и порядка заполнения путевых листов»; п. 1 ст. б Федерального закона РФ </w:t>
            </w:r>
            <w:r>
              <w:rPr>
                <w:rStyle w:val="23"/>
              </w:rPr>
              <w:t xml:space="preserve">от </w:t>
            </w:r>
            <w:r>
              <w:rPr>
                <w:rStyle w:val="22"/>
              </w:rPr>
              <w:t xml:space="preserve">08.11.2007 № 259-ФЗ «Устав автомобильного </w:t>
            </w:r>
            <w:r>
              <w:rPr>
                <w:rStyle w:val="22"/>
              </w:rPr>
              <w:t>транспорта и городского наземного электрического транспорта»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18.03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22"/>
              </w:rPr>
              <w:t>17.11.2016</w:t>
            </w:r>
          </w:p>
        </w:tc>
      </w:tr>
      <w:tr w:rsidR="007E3A04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40" w:lineRule="exact"/>
              <w:jc w:val="both"/>
            </w:pPr>
            <w:r>
              <w:rPr>
                <w:rStyle w:val="23"/>
              </w:rPr>
              <w:t xml:space="preserve">Обеспечить наличие технической и эксплуатационной документации изготовителей транспортных средств, определяющей регламент проведения технического обслуживания транспортных средств. </w:t>
            </w:r>
            <w:r>
              <w:rPr>
                <w:rStyle w:val="22"/>
              </w:rPr>
              <w:t>В соответствии с требованиями: Федерального закона РФ от 10.12.1995 № 196-Ф</w:t>
            </w:r>
            <w:r>
              <w:rPr>
                <w:rStyle w:val="22"/>
              </w:rPr>
              <w:t>З «О безопасности дорожного движения»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17.04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22"/>
              </w:rPr>
              <w:t>19.12.2016</w:t>
            </w:r>
          </w:p>
        </w:tc>
      </w:tr>
      <w:tr w:rsidR="007E3A04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40" w:lineRule="exact"/>
              <w:jc w:val="both"/>
            </w:pPr>
            <w:r>
              <w:rPr>
                <w:rStyle w:val="23"/>
              </w:rPr>
              <w:t xml:space="preserve">Исключить привлечение водителей, не удовлетворяющих установленным профессиональным требованиям, к управлению транспортными средствами. </w:t>
            </w:r>
            <w:r>
              <w:rPr>
                <w:rStyle w:val="22"/>
              </w:rPr>
              <w:t xml:space="preserve">В соответствии с требованиями: Федерального закона РФ от 10.12.1995 № 196-ФЗ </w:t>
            </w:r>
            <w:r>
              <w:rPr>
                <w:rStyle w:val="23"/>
              </w:rPr>
              <w:t xml:space="preserve">«0 </w:t>
            </w:r>
            <w:r>
              <w:rPr>
                <w:rStyle w:val="22"/>
              </w:rPr>
              <w:t>безопасности дорожного движения»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</w:pPr>
            <w:r>
              <w:rPr>
                <w:rStyle w:val="22"/>
              </w:rPr>
              <w:t>15.03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04" w:rsidRDefault="00612E01">
            <w:pPr>
              <w:pStyle w:val="20"/>
              <w:framePr w:w="10224" w:h="5741" w:wrap="none" w:vAnchor="page" w:hAnchor="page" w:x="1148" w:y="7858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22"/>
              </w:rPr>
              <w:t>19.12.2016</w:t>
            </w:r>
          </w:p>
        </w:tc>
      </w:tr>
    </w:tbl>
    <w:p w:rsidR="007E3A04" w:rsidRDefault="00612E01">
      <w:pPr>
        <w:pStyle w:val="20"/>
        <w:framePr w:w="10262" w:h="1574" w:hRule="exact" w:wrap="none" w:vAnchor="page" w:hAnchor="page" w:x="1129" w:y="13834"/>
        <w:shd w:val="clear" w:color="auto" w:fill="auto"/>
        <w:spacing w:after="240" w:line="240" w:lineRule="exact"/>
        <w:jc w:val="both"/>
      </w:pPr>
      <w:r>
        <w:t xml:space="preserve">Сведения (информацию) об устранении в полном объеме выявленных нарушений с приложением подтверждающих документов представить в письменном виде не позднее 19.12.2016 по адресу: 214914, г. Смоленск, ул. Исаковского, д. 28, (4812) 38-42-92, </w:t>
      </w:r>
      <w:hyperlink r:id="rId6" w:history="1">
        <w:r>
          <w:rPr>
            <w:rStyle w:val="a3"/>
            <w:lang w:val="en-US" w:eastAsia="en-US" w:bidi="en-US"/>
          </w:rPr>
          <w:t>ugadn</w:t>
        </w:r>
        <w:r w:rsidRPr="00612E01">
          <w:rPr>
            <w:rStyle w:val="a3"/>
            <w:lang w:eastAsia="en-US" w:bidi="en-US"/>
          </w:rPr>
          <w:t>67@</w:t>
        </w:r>
        <w:r>
          <w:rPr>
            <w:rStyle w:val="a3"/>
            <w:lang w:val="en-US" w:eastAsia="en-US" w:bidi="en-US"/>
          </w:rPr>
          <w:t>mail</w:t>
        </w:r>
        <w:r w:rsidRPr="00612E0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612E01">
        <w:rPr>
          <w:lang w:eastAsia="en-US" w:bidi="en-US"/>
        </w:rPr>
        <w:t>.</w:t>
      </w:r>
    </w:p>
    <w:p w:rsidR="007E3A04" w:rsidRDefault="00612E01">
      <w:pPr>
        <w:pStyle w:val="30"/>
        <w:framePr w:w="10262" w:h="1574" w:hRule="exact" w:wrap="none" w:vAnchor="page" w:hAnchor="page" w:x="1129" w:y="13834"/>
        <w:shd w:val="clear" w:color="auto" w:fill="auto"/>
        <w:spacing w:before="0" w:after="0" w:line="240" w:lineRule="exact"/>
      </w:pPr>
      <w:r>
        <w:t>Уведомляю Вас, что невыполнение предписания в полном объеме является административным правонарушением, ответственность за которое предусмотрена ст.19.5 КоАП РФ.</w:t>
      </w:r>
    </w:p>
    <w:p w:rsidR="007E3A04" w:rsidRDefault="00612E01">
      <w:pPr>
        <w:pStyle w:val="25"/>
        <w:framePr w:wrap="none" w:vAnchor="page" w:hAnchor="page" w:x="7931" w:y="15801"/>
        <w:shd w:val="clear" w:color="auto" w:fill="auto"/>
        <w:spacing w:line="110" w:lineRule="exact"/>
      </w:pPr>
      <w:r>
        <w:t>?</w:t>
      </w:r>
    </w:p>
    <w:p w:rsidR="007E3A04" w:rsidRDefault="007E3A04">
      <w:pPr>
        <w:rPr>
          <w:sz w:val="2"/>
          <w:szCs w:val="2"/>
        </w:rPr>
      </w:pPr>
    </w:p>
    <w:sectPr w:rsidR="007E3A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2E01">
      <w:r>
        <w:separator/>
      </w:r>
    </w:p>
  </w:endnote>
  <w:endnote w:type="continuationSeparator" w:id="0">
    <w:p w:rsidR="00000000" w:rsidRDefault="0061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04" w:rsidRDefault="007E3A04"/>
  </w:footnote>
  <w:footnote w:type="continuationSeparator" w:id="0">
    <w:p w:rsidR="007E3A04" w:rsidRDefault="007E3A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3A04"/>
    <w:rsid w:val="00612E01"/>
    <w:rsid w:val="007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CFB67-0B74-49C7-9074-5C1130D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adn6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2016-11-29T11:46:00Z</dcterms:created>
  <dcterms:modified xsi:type="dcterms:W3CDTF">2016-11-29T11:48:00Z</dcterms:modified>
</cp:coreProperties>
</file>